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Дело № 2-</w:t>
      </w:r>
      <w:r>
        <w:rPr>
          <w:rFonts w:ascii="Times New Roman" w:eastAsia="Times New Roman" w:hAnsi="Times New Roman" w:cs="Times New Roman"/>
          <w:sz w:val="20"/>
          <w:szCs w:val="20"/>
        </w:rPr>
        <w:t>136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-26</w:t>
      </w:r>
      <w:r>
        <w:rPr>
          <w:rFonts w:ascii="Times New Roman" w:eastAsia="Times New Roman" w:hAnsi="Times New Roman" w:cs="Times New Roman"/>
          <w:sz w:val="20"/>
          <w:szCs w:val="20"/>
        </w:rPr>
        <w:t>02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ЗАОЧНОЕ РЕШЕНИЕ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aps/>
          <w:sz w:val="28"/>
          <w:szCs w:val="28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(резолютивная часть)</w:t>
      </w:r>
    </w:p>
    <w:p>
      <w:pPr>
        <w:keepNext/>
        <w:spacing w:before="0" w:after="0"/>
        <w:jc w:val="center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Style w:val="cat-Dategrp-1rplc-1"/>
          <w:rFonts w:ascii="Times New Roman" w:eastAsia="Times New Roman" w:hAnsi="Times New Roman" w:cs="Times New Roman"/>
          <w:sz w:val="28"/>
          <w:szCs w:val="28"/>
        </w:rPr>
        <w:t>дата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Ханты-Мансийского автономного округа-Югры </w:t>
      </w:r>
      <w:r>
        <w:rPr>
          <w:rStyle w:val="cat-FIOgrp-4rplc-2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секретаре судебного заседания </w:t>
      </w:r>
      <w:r>
        <w:rPr>
          <w:rStyle w:val="cat-FIOgrp-5rplc-3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в открытом судебном заседании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гражданское дело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4rplc-4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5408292849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Style w:val="cat-FIOgrp-6rplc-5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Style w:val="cat-PassportDatagrp-13rplc-6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16rplc-7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15rplc-8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судебных расходов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овые требования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4rplc-9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Style w:val="cat-FIOgrp-6rplc-10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задолженности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удовлетворить. 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Взыскать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FIOgrp-7rplc-11"/>
          <w:rFonts w:ascii="Times New Roman" w:eastAsia="Times New Roman" w:hAnsi="Times New Roman" w:cs="Times New Roman"/>
          <w:sz w:val="28"/>
          <w:szCs w:val="28"/>
        </w:rPr>
        <w:t>фио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ограниченной ответственностью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Микрокредитной </w:t>
      </w:r>
      <w:r>
        <w:rPr>
          <w:rStyle w:val="cat-OrganizationNamegrp-14rplc-12"/>
          <w:rFonts w:ascii="Times New Roman" w:eastAsia="Times New Roman" w:hAnsi="Times New Roman" w:cs="Times New Roman"/>
          <w:sz w:val="28"/>
          <w:szCs w:val="28"/>
        </w:rPr>
        <w:t>наименование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Sumgrp-10rplc-13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основного долга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потребительского займа от </w:t>
      </w:r>
      <w:r>
        <w:rPr>
          <w:rStyle w:val="cat-Dategrp-2rplc-14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199615 </w:t>
      </w:r>
      <w:r>
        <w:rPr>
          <w:rFonts w:ascii="Times New Roman" w:eastAsia="Times New Roman" w:hAnsi="Times New Roman" w:cs="Times New Roman"/>
          <w:sz w:val="28"/>
          <w:szCs w:val="28"/>
        </w:rPr>
        <w:t>по состоянию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Style w:val="cat-Dategrp-3rplc-15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>
        <w:rPr>
          <w:rStyle w:val="cat-Sumgrp-11rplc-16"/>
          <w:rFonts w:ascii="Times New Roman" w:eastAsia="Times New Roman" w:hAnsi="Times New Roman" w:cs="Times New Roman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судебны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sz w:val="28"/>
          <w:szCs w:val="28"/>
        </w:rPr>
        <w:t>расход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оплате государственной пошлины, а всего взыскать </w:t>
      </w:r>
      <w:r>
        <w:rPr>
          <w:rStyle w:val="cat-Sumgrp-12rplc-17"/>
          <w:rFonts w:ascii="Times New Roman" w:eastAsia="Times New Roman" w:hAnsi="Times New Roman" w:cs="Times New Roman"/>
          <w:sz w:val="28"/>
          <w:szCs w:val="28"/>
        </w:rPr>
        <w:t>сумма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sz w:val="28"/>
          <w:szCs w:val="28"/>
        </w:rPr>
        <w:t>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не присутствовали в судебном заседании.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 вправе подать в суд, принявший заочное решение, 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отмене этого решения суда в течение семи дней со дня вручения ему копии этого решения.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Ответчиком заочное решение суда может быть обжаловано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апелляционном порядке в течение одного месяца со дня вынесения </w:t>
      </w:r>
      <w:r>
        <w:rPr>
          <w:rFonts w:ascii="Times New Roman" w:eastAsia="Times New Roman" w:hAnsi="Times New Roman" w:cs="Times New Roman"/>
          <w:sz w:val="28"/>
          <w:szCs w:val="28"/>
        </w:rPr>
        <w:t>определения суда об отказе в удовлетворении заявления об отмене этого решения суда.</w:t>
      </w:r>
    </w:p>
    <w:p>
      <w:pPr>
        <w:spacing w:before="0" w:after="0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ными лицами, участвующими в деле, а также лицами, которые не были привлечены к участию в деле и вопрос о правах и об обязанностях которых был разрешен судом, заочное решение суда может быть обжаловано в апелляционном порядке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истечении срока подачи ответчиком заявления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 отмене этого решения суда, а в случае, если такое заявление подано, в течение одного месяца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со дня вынесения определения суда об отказе в удовлетворении этого заявления.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Style w:val="cat-FIOgrp-8rplc-18"/>
          <w:rFonts w:ascii="Times New Roman" w:eastAsia="Times New Roman" w:hAnsi="Times New Roman" w:cs="Times New Roman"/>
          <w:sz w:val="26"/>
          <w:szCs w:val="26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И.о</w:t>
      </w:r>
      <w:r>
        <w:rPr>
          <w:rFonts w:ascii="Times New Roman" w:eastAsia="Times New Roman" w:hAnsi="Times New Roman" w:cs="Times New Roman"/>
          <w:sz w:val="18"/>
          <w:szCs w:val="18"/>
        </w:rPr>
        <w:t>. м</w:t>
      </w:r>
      <w:r>
        <w:rPr>
          <w:rFonts w:ascii="Times New Roman" w:eastAsia="Times New Roman" w:hAnsi="Times New Roman" w:cs="Times New Roman"/>
          <w:sz w:val="18"/>
          <w:szCs w:val="18"/>
        </w:rPr>
        <w:t>ир</w:t>
      </w:r>
      <w:r>
        <w:rPr>
          <w:rFonts w:ascii="Times New Roman" w:eastAsia="Times New Roman" w:hAnsi="Times New Roman" w:cs="Times New Roman"/>
          <w:sz w:val="18"/>
          <w:szCs w:val="18"/>
        </w:rPr>
        <w:t>ово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го </w:t>
      </w:r>
      <w:r>
        <w:rPr>
          <w:rFonts w:ascii="Times New Roman" w:eastAsia="Times New Roman" w:hAnsi="Times New Roman" w:cs="Times New Roman"/>
          <w:sz w:val="18"/>
          <w:szCs w:val="18"/>
        </w:rPr>
        <w:t>судь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Сургутского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судебного района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города окружного значения Сургута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ХМАО-Югры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</w:t>
      </w:r>
      <w:r>
        <w:rPr>
          <w:rFonts w:ascii="Times New Roman" w:eastAsia="Times New Roman" w:hAnsi="Times New Roman" w:cs="Times New Roman"/>
          <w:sz w:val="18"/>
          <w:szCs w:val="18"/>
        </w:rPr>
        <w:t>_____</w:t>
      </w:r>
      <w:r>
        <w:rPr>
          <w:rFonts w:ascii="Times New Roman" w:eastAsia="Times New Roman" w:hAnsi="Times New Roman" w:cs="Times New Roman"/>
          <w:sz w:val="18"/>
          <w:szCs w:val="18"/>
        </w:rPr>
        <w:t>___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8rplc-19"/>
          <w:rFonts w:ascii="Times New Roman" w:eastAsia="Times New Roman" w:hAnsi="Times New Roman" w:cs="Times New Roman"/>
          <w:sz w:val="18"/>
          <w:szCs w:val="18"/>
        </w:rPr>
        <w:t>фио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rplc-20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в деле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sz w:val="18"/>
          <w:szCs w:val="18"/>
        </w:rPr>
        <w:t>136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/202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Секретарь с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з __</w:t>
      </w:r>
      <w:r>
        <w:rPr>
          <w:rFonts w:ascii="Times New Roman" w:eastAsia="Times New Roman" w:hAnsi="Times New Roman" w:cs="Times New Roman"/>
          <w:sz w:val="18"/>
          <w:szCs w:val="18"/>
        </w:rPr>
        <w:t>_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_______________ </w:t>
      </w:r>
      <w:r>
        <w:rPr>
          <w:rStyle w:val="cat-FIOgrp-9rplc-21"/>
          <w:rFonts w:ascii="Times New Roman" w:eastAsia="Times New Roman" w:hAnsi="Times New Roman" w:cs="Times New Roman"/>
          <w:sz w:val="18"/>
          <w:szCs w:val="18"/>
        </w:rPr>
        <w:t>фио</w:t>
      </w: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Times New Roman" w:eastAsia="Times New Roman" w:hAnsi="Times New Roman" w:cs="Times New Roman"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>
    <w:doNotExpandShiftReturn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1rplc-1">
    <w:name w:val="cat-Date grp-1 rplc-1"/>
    <w:basedOn w:val="DefaultParagraphFont"/>
  </w:style>
  <w:style w:type="character" w:customStyle="1" w:styleId="cat-FIOgrp-4rplc-2">
    <w:name w:val="cat-FIO grp-4 rplc-2"/>
    <w:basedOn w:val="DefaultParagraphFont"/>
  </w:style>
  <w:style w:type="character" w:customStyle="1" w:styleId="cat-FIOgrp-5rplc-3">
    <w:name w:val="cat-FIO grp-5 rplc-3"/>
    <w:basedOn w:val="DefaultParagraphFont"/>
  </w:style>
  <w:style w:type="character" w:customStyle="1" w:styleId="cat-OrganizationNamegrp-14rplc-4">
    <w:name w:val="cat-OrganizationName grp-14 rplc-4"/>
    <w:basedOn w:val="DefaultParagraphFont"/>
  </w:style>
  <w:style w:type="character" w:customStyle="1" w:styleId="cat-FIOgrp-6rplc-5">
    <w:name w:val="cat-FIO grp-6 rplc-5"/>
    <w:basedOn w:val="DefaultParagraphFont"/>
  </w:style>
  <w:style w:type="character" w:customStyle="1" w:styleId="cat-PassportDatagrp-13rplc-6">
    <w:name w:val="cat-PassportData grp-13 rplc-6"/>
    <w:basedOn w:val="DefaultParagraphFont"/>
  </w:style>
  <w:style w:type="character" w:customStyle="1" w:styleId="cat-ExternalSystemDefinedgrp-16rplc-7">
    <w:name w:val="cat-ExternalSystemDefined grp-16 rplc-7"/>
    <w:basedOn w:val="DefaultParagraphFont"/>
  </w:style>
  <w:style w:type="character" w:customStyle="1" w:styleId="cat-ExternalSystemDefinedgrp-15rplc-8">
    <w:name w:val="cat-ExternalSystemDefined grp-15 rplc-8"/>
    <w:basedOn w:val="DefaultParagraphFont"/>
  </w:style>
  <w:style w:type="character" w:customStyle="1" w:styleId="cat-OrganizationNamegrp-14rplc-9">
    <w:name w:val="cat-OrganizationName grp-14 rplc-9"/>
    <w:basedOn w:val="DefaultParagraphFont"/>
  </w:style>
  <w:style w:type="character" w:customStyle="1" w:styleId="cat-FIOgrp-6rplc-10">
    <w:name w:val="cat-FIO grp-6 rplc-10"/>
    <w:basedOn w:val="DefaultParagraphFont"/>
  </w:style>
  <w:style w:type="character" w:customStyle="1" w:styleId="cat-FIOgrp-7rplc-11">
    <w:name w:val="cat-FIO grp-7 rplc-11"/>
    <w:basedOn w:val="DefaultParagraphFont"/>
  </w:style>
  <w:style w:type="character" w:customStyle="1" w:styleId="cat-OrganizationNamegrp-14rplc-12">
    <w:name w:val="cat-OrganizationName grp-14 rplc-12"/>
    <w:basedOn w:val="DefaultParagraphFont"/>
  </w:style>
  <w:style w:type="character" w:customStyle="1" w:styleId="cat-Sumgrp-10rplc-13">
    <w:name w:val="cat-Sum grp-10 rplc-13"/>
    <w:basedOn w:val="DefaultParagraphFont"/>
  </w:style>
  <w:style w:type="character" w:customStyle="1" w:styleId="cat-Dategrp-2rplc-14">
    <w:name w:val="cat-Date grp-2 rplc-14"/>
    <w:basedOn w:val="DefaultParagraphFont"/>
  </w:style>
  <w:style w:type="character" w:customStyle="1" w:styleId="cat-Dategrp-3rplc-15">
    <w:name w:val="cat-Date grp-3 rplc-15"/>
    <w:basedOn w:val="DefaultParagraphFont"/>
  </w:style>
  <w:style w:type="character" w:customStyle="1" w:styleId="cat-Sumgrp-11rplc-16">
    <w:name w:val="cat-Sum grp-11 rplc-16"/>
    <w:basedOn w:val="DefaultParagraphFont"/>
  </w:style>
  <w:style w:type="character" w:customStyle="1" w:styleId="cat-Sumgrp-12rplc-17">
    <w:name w:val="cat-Sum grp-12 rplc-17"/>
    <w:basedOn w:val="DefaultParagraphFont"/>
  </w:style>
  <w:style w:type="character" w:customStyle="1" w:styleId="cat-FIOgrp-8rplc-18">
    <w:name w:val="cat-FIO grp-8 rplc-18"/>
    <w:basedOn w:val="DefaultParagraphFont"/>
  </w:style>
  <w:style w:type="character" w:customStyle="1" w:styleId="cat-FIOgrp-8rplc-19">
    <w:name w:val="cat-FIO grp-8 rplc-19"/>
    <w:basedOn w:val="DefaultParagraphFont"/>
  </w:style>
  <w:style w:type="character" w:customStyle="1" w:styleId="cat-Dategrp-1rplc-20">
    <w:name w:val="cat-Date grp-1 rplc-20"/>
    <w:basedOn w:val="DefaultParagraphFont"/>
  </w:style>
  <w:style w:type="character" w:customStyle="1" w:styleId="cat-FIOgrp-9rplc-21">
    <w:name w:val="cat-FIO grp-9 rplc-2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